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Pr="00112A01" w:rsidRDefault="00F42907" w:rsidP="008B766D">
      <w:pPr>
        <w:ind w:right="-426"/>
        <w:rPr>
          <w:b/>
          <w:bCs/>
          <w:color w:val="943634" w:themeColor="accent2" w:themeShade="BF"/>
          <w:sz w:val="26"/>
          <w:rtl/>
        </w:rPr>
      </w:pPr>
    </w:p>
    <w:p w:rsidR="00DA7FDB" w:rsidRPr="00FE336C" w:rsidRDefault="00DA7FDB" w:rsidP="00112A01">
      <w:pPr>
        <w:spacing w:line="360" w:lineRule="auto"/>
        <w:jc w:val="center"/>
        <w:rPr>
          <w:sz w:val="28"/>
          <w:szCs w:val="28"/>
          <w:u w:val="single"/>
          <w:rtl/>
        </w:rPr>
      </w:pPr>
      <w:r w:rsidRPr="00FE336C">
        <w:rPr>
          <w:rFonts w:hint="cs"/>
          <w:b/>
          <w:bCs/>
          <w:sz w:val="28"/>
          <w:szCs w:val="28"/>
          <w:u w:val="single"/>
          <w:rtl/>
        </w:rPr>
        <w:t xml:space="preserve">מכרז  פומבי </w:t>
      </w:r>
      <w:r w:rsidR="00112A01" w:rsidRPr="00FE336C">
        <w:rPr>
          <w:rFonts w:hint="cs"/>
          <w:b/>
          <w:bCs/>
          <w:sz w:val="28"/>
          <w:szCs w:val="28"/>
          <w:u w:val="single"/>
          <w:rtl/>
        </w:rPr>
        <w:t>39/12 לקבלת שירותי ייעוץ במגוון נושאים לקידום תכנון מתקני תשתית</w:t>
      </w:r>
    </w:p>
    <w:p w:rsidR="00112A01" w:rsidRDefault="00112A01" w:rsidP="00FE336C">
      <w:pPr>
        <w:spacing w:before="120" w:line="276" w:lineRule="auto"/>
        <w:jc w:val="both"/>
        <w:rPr>
          <w:szCs w:val="24"/>
          <w:rtl/>
        </w:rPr>
      </w:pPr>
      <w:r w:rsidRPr="004137D3">
        <w:rPr>
          <w:rFonts w:hint="cs"/>
          <w:szCs w:val="24"/>
          <w:rtl/>
        </w:rPr>
        <w:t>היחידה לתכנון פיסי ב</w:t>
      </w:r>
      <w:r w:rsidRPr="004137D3">
        <w:rPr>
          <w:szCs w:val="24"/>
          <w:rtl/>
        </w:rPr>
        <w:t xml:space="preserve">משרד </w:t>
      </w:r>
      <w:r>
        <w:rPr>
          <w:rFonts w:hint="cs"/>
          <w:szCs w:val="24"/>
          <w:rtl/>
        </w:rPr>
        <w:t>האנרגיה והמים</w:t>
      </w:r>
      <w:r w:rsidRPr="004137D3">
        <w:rPr>
          <w:szCs w:val="24"/>
          <w:rtl/>
        </w:rPr>
        <w:t xml:space="preserve"> </w:t>
      </w:r>
      <w:r w:rsidRPr="004137D3">
        <w:rPr>
          <w:rFonts w:hint="cs"/>
          <w:szCs w:val="24"/>
          <w:rtl/>
        </w:rPr>
        <w:t>(להלן:</w:t>
      </w:r>
      <w:r>
        <w:rPr>
          <w:rFonts w:hint="cs"/>
          <w:szCs w:val="24"/>
          <w:rtl/>
        </w:rPr>
        <w:t xml:space="preserve"> "</w:t>
      </w:r>
      <w:r w:rsidRPr="004137D3">
        <w:rPr>
          <w:rFonts w:hint="cs"/>
          <w:i/>
          <w:iCs/>
          <w:szCs w:val="24"/>
          <w:u w:val="single"/>
          <w:rtl/>
        </w:rPr>
        <w:t>היחידה</w:t>
      </w:r>
      <w:r>
        <w:rPr>
          <w:rFonts w:hint="cs"/>
          <w:szCs w:val="24"/>
          <w:rtl/>
        </w:rPr>
        <w:t>" ו-</w:t>
      </w:r>
      <w:r w:rsidRPr="004137D3">
        <w:rPr>
          <w:rFonts w:hint="cs"/>
          <w:szCs w:val="24"/>
          <w:rtl/>
        </w:rPr>
        <w:t xml:space="preserve"> "</w:t>
      </w:r>
      <w:r w:rsidRPr="004137D3">
        <w:rPr>
          <w:rFonts w:hint="cs"/>
          <w:i/>
          <w:iCs/>
          <w:szCs w:val="24"/>
          <w:u w:val="single"/>
          <w:rtl/>
        </w:rPr>
        <w:t>המשרד</w:t>
      </w:r>
      <w:r w:rsidRPr="004137D3">
        <w:rPr>
          <w:rFonts w:hint="cs"/>
          <w:szCs w:val="24"/>
          <w:rtl/>
        </w:rPr>
        <w:t>"</w:t>
      </w:r>
      <w:r>
        <w:rPr>
          <w:rFonts w:hint="cs"/>
          <w:szCs w:val="24"/>
          <w:rtl/>
        </w:rPr>
        <w:t>, בהתאמה</w:t>
      </w:r>
      <w:r w:rsidRPr="004137D3">
        <w:rPr>
          <w:rFonts w:hint="cs"/>
          <w:szCs w:val="24"/>
          <w:rtl/>
        </w:rPr>
        <w:t xml:space="preserve">) </w:t>
      </w:r>
      <w:r>
        <w:rPr>
          <w:rFonts w:hint="cs"/>
          <w:szCs w:val="24"/>
          <w:rtl/>
        </w:rPr>
        <w:t>מזמינה</w:t>
      </w:r>
      <w:r w:rsidRPr="004137D3">
        <w:rPr>
          <w:rFonts w:hint="cs"/>
          <w:szCs w:val="24"/>
          <w:rtl/>
        </w:rPr>
        <w:t xml:space="preserve"> בזאת הצעות </w:t>
      </w:r>
      <w:r>
        <w:rPr>
          <w:rFonts w:hint="cs"/>
          <w:szCs w:val="24"/>
          <w:rtl/>
        </w:rPr>
        <w:t>לקבלת שירותי ייעוץ תכנוני שוטפים בכ"א מתחומי הייעוץ הבאים:</w:t>
      </w:r>
    </w:p>
    <w:p w:rsidR="00112A01" w:rsidRDefault="00112A01" w:rsidP="00FE336C">
      <w:pPr>
        <w:spacing w:before="120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(א) יועץ תכנון/סטטוטורי; </w:t>
      </w:r>
    </w:p>
    <w:p w:rsidR="00112A01" w:rsidRDefault="00112A01" w:rsidP="00FE336C">
      <w:pPr>
        <w:spacing w:before="120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(ב) יועץ סביבתי; </w:t>
      </w:r>
    </w:p>
    <w:p w:rsidR="00112A01" w:rsidRDefault="00112A01" w:rsidP="00FE336C">
      <w:pPr>
        <w:spacing w:before="120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(ג) יועץ לתהליכי שיתוף ציבור; </w:t>
      </w:r>
    </w:p>
    <w:p w:rsidR="00112A01" w:rsidRDefault="00112A01" w:rsidP="00FE336C">
      <w:pPr>
        <w:spacing w:before="120"/>
        <w:jc w:val="both"/>
        <w:rPr>
          <w:szCs w:val="24"/>
          <w:rtl/>
        </w:rPr>
      </w:pPr>
      <w:r>
        <w:rPr>
          <w:rFonts w:hint="cs"/>
          <w:szCs w:val="24"/>
          <w:rtl/>
        </w:rPr>
        <w:t>(ד) יועץ סיכונים ובטיחות;</w:t>
      </w:r>
    </w:p>
    <w:p w:rsidR="00112A01" w:rsidRDefault="00112A01" w:rsidP="00FE336C">
      <w:pPr>
        <w:spacing w:before="120"/>
        <w:jc w:val="both"/>
        <w:rPr>
          <w:szCs w:val="24"/>
          <w:rtl/>
        </w:rPr>
      </w:pPr>
      <w:r w:rsidRPr="00E60B04">
        <w:rPr>
          <w:rFonts w:hint="cs"/>
          <w:szCs w:val="24"/>
          <w:rtl/>
        </w:rPr>
        <w:t>(ה) יועץ הנדסי;</w:t>
      </w:r>
    </w:p>
    <w:p w:rsidR="00112A01" w:rsidRPr="00112A01" w:rsidRDefault="00112A01" w:rsidP="00FE336C">
      <w:pPr>
        <w:spacing w:before="240" w:line="276" w:lineRule="auto"/>
        <w:jc w:val="both"/>
        <w:rPr>
          <w:szCs w:val="24"/>
          <w:rtl/>
        </w:rPr>
      </w:pPr>
      <w:r>
        <w:rPr>
          <w:rFonts w:hint="cs"/>
          <w:szCs w:val="24"/>
          <w:rtl/>
        </w:rPr>
        <w:t>כל אחד מהיועצים שייבחרו במסגרת מכרז זה י</w:t>
      </w:r>
      <w:r w:rsidRPr="004137D3">
        <w:rPr>
          <w:rFonts w:hint="cs"/>
          <w:szCs w:val="24"/>
          <w:rtl/>
        </w:rPr>
        <w:t xml:space="preserve">סייע </w:t>
      </w:r>
      <w:r>
        <w:rPr>
          <w:rFonts w:hint="cs"/>
          <w:szCs w:val="24"/>
          <w:rtl/>
        </w:rPr>
        <w:t>ליחידה, כל אחד בתחום התמחותו, לקדם תכניות מתאר</w:t>
      </w:r>
      <w:r w:rsidRPr="004137D3">
        <w:rPr>
          <w:rFonts w:hint="cs"/>
          <w:szCs w:val="24"/>
          <w:rtl/>
        </w:rPr>
        <w:t xml:space="preserve">, </w:t>
      </w:r>
      <w:r>
        <w:rPr>
          <w:rFonts w:hint="cs"/>
          <w:szCs w:val="24"/>
          <w:rtl/>
        </w:rPr>
        <w:t xml:space="preserve">לבדוק מסמכים וחוות דעת בתוכניות אחרות להם המשרד נדרש להגיב, לסייע למשרד בכתיבת ניירות עמדה ומסמכי תכנון אחרים, וכן לספק שירותי ייעוץ שוטפים אחרים, </w:t>
      </w:r>
      <w:r w:rsidRPr="00112A01">
        <w:rPr>
          <w:rFonts w:hint="cs"/>
          <w:szCs w:val="24"/>
          <w:rtl/>
        </w:rPr>
        <w:t xml:space="preserve">הכול כמפורט במסמכי המכרז המהווים חלק בלתי נפרד מההסכם שייחתם עם הזוכה. </w:t>
      </w:r>
    </w:p>
    <w:p w:rsidR="00112A01" w:rsidRDefault="00112A01" w:rsidP="00FE336C">
      <w:pPr>
        <w:spacing w:before="120" w:line="276" w:lineRule="auto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שירותי הייעוץ התכנוני יתייחסו לתוכניות ומתקני תשתית שונים, כגון: תחנות כוח, קווי מתח, מתקני דלק, גז טבעי </w:t>
      </w:r>
      <w:proofErr w:type="spellStart"/>
      <w:r>
        <w:rPr>
          <w:rFonts w:hint="cs"/>
          <w:szCs w:val="24"/>
          <w:rtl/>
        </w:rPr>
        <w:t>וגפ"מ</w:t>
      </w:r>
      <w:proofErr w:type="spellEnd"/>
      <w:r>
        <w:rPr>
          <w:rFonts w:hint="cs"/>
          <w:szCs w:val="24"/>
          <w:rtl/>
        </w:rPr>
        <w:t>, מתקני התפלה ומתקני מים וביוב ואחרים.</w:t>
      </w:r>
    </w:p>
    <w:p w:rsidR="00F37326" w:rsidRPr="007E2CCD" w:rsidRDefault="008B64C0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</w:rPr>
      </w:pPr>
      <w:r w:rsidRPr="007E2CCD">
        <w:rPr>
          <w:rFonts w:hint="cs"/>
          <w:b/>
          <w:bCs/>
          <w:szCs w:val="24"/>
          <w:u w:val="single"/>
          <w:rtl/>
        </w:rPr>
        <w:t>כללי</w:t>
      </w:r>
    </w:p>
    <w:p w:rsidR="00AD762C" w:rsidRPr="007E2CCD" w:rsidRDefault="00AD762C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7E2CCD">
        <w:rPr>
          <w:rFonts w:ascii="Arial" w:hAnsi="Arial" w:hint="cs"/>
          <w:b/>
          <w:szCs w:val="24"/>
          <w:rtl/>
        </w:rPr>
        <w:t xml:space="preserve">תקופת ההסכם תהיה למשך </w:t>
      </w:r>
      <w:r w:rsidR="007E2CCD" w:rsidRPr="007E2CCD">
        <w:rPr>
          <w:rFonts w:ascii="Arial" w:hAnsi="Arial" w:hint="cs"/>
          <w:b/>
          <w:szCs w:val="24"/>
          <w:rtl/>
        </w:rPr>
        <w:t>12</w:t>
      </w:r>
      <w:r w:rsidRPr="007E2CCD">
        <w:rPr>
          <w:rFonts w:ascii="Arial" w:hAnsi="Arial" w:hint="cs"/>
          <w:b/>
          <w:szCs w:val="24"/>
          <w:rtl/>
        </w:rPr>
        <w:t xml:space="preserve"> חודשים. למשרד בלבד תהיה האופציה להאריך את ההסכם לתקופות נוספות ובלבד שסך תקופת ההתקשרות לא תעלה על </w:t>
      </w:r>
      <w:r w:rsidR="007E2CCD" w:rsidRPr="007E2CCD">
        <w:rPr>
          <w:rFonts w:ascii="Arial" w:hAnsi="Arial" w:hint="cs"/>
          <w:b/>
          <w:szCs w:val="24"/>
          <w:rtl/>
        </w:rPr>
        <w:t xml:space="preserve">4 </w:t>
      </w:r>
      <w:r w:rsidR="00D83A6E" w:rsidRPr="007E2CCD">
        <w:rPr>
          <w:rFonts w:ascii="Arial" w:hAnsi="Arial" w:hint="cs"/>
          <w:b/>
          <w:szCs w:val="24"/>
          <w:rtl/>
        </w:rPr>
        <w:t>(</w:t>
      </w:r>
      <w:r w:rsidR="007E2CCD" w:rsidRPr="007E2CCD">
        <w:rPr>
          <w:rFonts w:ascii="Arial" w:hAnsi="Arial" w:hint="cs"/>
          <w:b/>
          <w:szCs w:val="24"/>
          <w:rtl/>
        </w:rPr>
        <w:t>ארבע</w:t>
      </w:r>
      <w:r w:rsidRPr="007E2CCD">
        <w:rPr>
          <w:rFonts w:ascii="Arial" w:hAnsi="Arial" w:hint="cs"/>
          <w:b/>
          <w:szCs w:val="24"/>
          <w:rtl/>
        </w:rPr>
        <w:t xml:space="preserve">) שנים מיום חתימת ההסכם. </w:t>
      </w:r>
    </w:p>
    <w:p w:rsidR="00753138" w:rsidRPr="00112A01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color w:val="943634" w:themeColor="accent2" w:themeShade="BF"/>
          <w:szCs w:val="24"/>
          <w:rtl/>
        </w:rPr>
      </w:pPr>
    </w:p>
    <w:p w:rsidR="00753138" w:rsidRPr="007E2CCD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7E2CCD">
        <w:rPr>
          <w:rFonts w:ascii="Arial" w:hAnsi="Arial" w:hint="cs"/>
          <w:b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</w:t>
      </w:r>
      <w:r w:rsidR="000A42A0" w:rsidRPr="007E2CCD">
        <w:rPr>
          <w:rFonts w:ascii="Arial" w:hAnsi="Arial" w:hint="cs"/>
          <w:b/>
          <w:szCs w:val="24"/>
          <w:rtl/>
        </w:rPr>
        <w:t>ע</w:t>
      </w:r>
      <w:r w:rsidRPr="007E2CCD">
        <w:rPr>
          <w:rFonts w:ascii="Arial" w:hAnsi="Arial" w:hint="cs"/>
          <w:b/>
          <w:szCs w:val="24"/>
          <w:rtl/>
        </w:rPr>
        <w:t xml:space="preserve">ם הזוכה ואת תנאי ההתקשרות. את מסמכי המכרז ניתן להוריד מאתר האינטרנט של </w:t>
      </w:r>
      <w:r w:rsidR="000A42A0" w:rsidRPr="007E2CCD">
        <w:rPr>
          <w:rFonts w:ascii="Arial" w:hAnsi="Arial" w:hint="cs"/>
          <w:b/>
          <w:szCs w:val="24"/>
          <w:rtl/>
        </w:rPr>
        <w:t>ה</w:t>
      </w:r>
      <w:r w:rsidRPr="007E2CCD">
        <w:rPr>
          <w:rFonts w:ascii="Arial" w:hAnsi="Arial" w:hint="cs"/>
          <w:b/>
          <w:szCs w:val="24"/>
          <w:rtl/>
        </w:rPr>
        <w:t xml:space="preserve">משרד שכתובתו: </w:t>
      </w:r>
      <w:hyperlink r:id="rId12" w:history="1">
        <w:r w:rsidRPr="007E2CCD">
          <w:rPr>
            <w:rStyle w:val="Hyperlink"/>
            <w:rFonts w:ascii="Arial" w:hAnsi="Arial"/>
            <w:b/>
            <w:color w:val="auto"/>
            <w:szCs w:val="24"/>
          </w:rPr>
          <w:t>www.energy.gov.il</w:t>
        </w:r>
      </w:hyperlink>
    </w:p>
    <w:p w:rsidR="00753138" w:rsidRPr="00112A01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color w:val="943634" w:themeColor="accent2" w:themeShade="BF"/>
          <w:szCs w:val="24"/>
          <w:rtl/>
        </w:rPr>
      </w:pPr>
    </w:p>
    <w:p w:rsidR="00753138" w:rsidRPr="00FE336C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</w:rPr>
      </w:pPr>
      <w:r w:rsidRPr="00FE336C">
        <w:rPr>
          <w:rFonts w:ascii="Arial" w:hAnsi="Arial"/>
          <w:b/>
          <w:szCs w:val="24"/>
          <w:rtl/>
        </w:rPr>
        <w:t>את מעטפ</w:t>
      </w:r>
      <w:r w:rsidRPr="00FE336C">
        <w:rPr>
          <w:rFonts w:ascii="Arial" w:hAnsi="Arial" w:hint="cs"/>
          <w:b/>
          <w:szCs w:val="24"/>
          <w:rtl/>
        </w:rPr>
        <w:t>ת המכרז</w:t>
      </w:r>
      <w:r w:rsidRPr="00FE336C">
        <w:rPr>
          <w:rFonts w:ascii="Arial" w:hAnsi="Arial"/>
          <w:b/>
          <w:szCs w:val="24"/>
          <w:rtl/>
        </w:rPr>
        <w:t xml:space="preserve"> יש להכניס לתיבת המכרזים, הנמצאת במשרד </w:t>
      </w:r>
      <w:r w:rsidRPr="00FE336C">
        <w:rPr>
          <w:rFonts w:ascii="Arial" w:hAnsi="Arial" w:hint="cs"/>
          <w:b/>
          <w:szCs w:val="24"/>
          <w:rtl/>
        </w:rPr>
        <w:t>האנרגיה והמים</w:t>
      </w:r>
      <w:r w:rsidRPr="00FE336C">
        <w:rPr>
          <w:rFonts w:ascii="Arial" w:hAnsi="Arial"/>
          <w:b/>
          <w:szCs w:val="24"/>
          <w:rtl/>
        </w:rPr>
        <w:t xml:space="preserve">, </w:t>
      </w:r>
      <w:proofErr w:type="spellStart"/>
      <w:r w:rsidRPr="00FE336C">
        <w:rPr>
          <w:rFonts w:ascii="Arial" w:hAnsi="Arial"/>
          <w:b/>
          <w:szCs w:val="24"/>
          <w:rtl/>
        </w:rPr>
        <w:t>רח</w:t>
      </w:r>
      <w:proofErr w:type="spellEnd"/>
      <w:r w:rsidRPr="00FE336C">
        <w:rPr>
          <w:rFonts w:ascii="Arial" w:hAnsi="Arial"/>
          <w:b/>
          <w:szCs w:val="24"/>
          <w:rtl/>
        </w:rPr>
        <w:t xml:space="preserve">' יפו 216, ירושלים, בקומה </w:t>
      </w:r>
      <w:r w:rsidRPr="00FE336C">
        <w:rPr>
          <w:rFonts w:ascii="Arial" w:hAnsi="Arial" w:hint="cs"/>
          <w:b/>
          <w:szCs w:val="24"/>
          <w:rtl/>
        </w:rPr>
        <w:t>7</w:t>
      </w:r>
      <w:r w:rsidRPr="00FE336C">
        <w:rPr>
          <w:rFonts w:ascii="Arial" w:hAnsi="Arial"/>
          <w:b/>
          <w:szCs w:val="24"/>
          <w:rtl/>
        </w:rPr>
        <w:t xml:space="preserve"> (במסדרון),</w:t>
      </w:r>
      <w:r w:rsidRPr="00FE336C">
        <w:rPr>
          <w:rFonts w:ascii="Arial" w:hAnsi="Arial" w:hint="cs"/>
          <w:b/>
          <w:szCs w:val="24"/>
          <w:rtl/>
        </w:rPr>
        <w:t xml:space="preserve"> לא יאוחר </w:t>
      </w:r>
      <w:r w:rsidRPr="00FE336C">
        <w:rPr>
          <w:rFonts w:ascii="Arial" w:hAnsi="Arial" w:hint="cs"/>
          <w:bCs/>
          <w:szCs w:val="24"/>
          <w:u w:val="single"/>
          <w:rtl/>
        </w:rPr>
        <w:t xml:space="preserve">מיום </w:t>
      </w:r>
      <w:r w:rsidR="007E2CCD" w:rsidRPr="00FE336C">
        <w:rPr>
          <w:rFonts w:ascii="Arial" w:hAnsi="Arial" w:hint="cs"/>
          <w:bCs/>
          <w:szCs w:val="24"/>
          <w:u w:val="single"/>
          <w:rtl/>
        </w:rPr>
        <w:t>25.10.2012</w:t>
      </w:r>
      <w:r w:rsidR="0090713A" w:rsidRPr="00FE336C">
        <w:rPr>
          <w:rFonts w:ascii="Arial" w:hAnsi="Arial" w:hint="cs"/>
          <w:bCs/>
          <w:szCs w:val="24"/>
          <w:u w:val="single"/>
          <w:rtl/>
        </w:rPr>
        <w:t xml:space="preserve"> </w:t>
      </w:r>
      <w:r w:rsidRPr="00FE336C">
        <w:rPr>
          <w:rFonts w:ascii="Arial" w:hAnsi="Arial" w:hint="cs"/>
          <w:bCs/>
          <w:szCs w:val="24"/>
          <w:u w:val="single"/>
          <w:rtl/>
        </w:rPr>
        <w:t>בשעה 00</w:t>
      </w:r>
      <w:r w:rsidRPr="00FE336C">
        <w:rPr>
          <w:rFonts w:ascii="Arial" w:hAnsi="Arial"/>
          <w:bCs/>
          <w:szCs w:val="24"/>
          <w:u w:val="single"/>
        </w:rPr>
        <w:t>:</w:t>
      </w:r>
      <w:r w:rsidRPr="00FE336C">
        <w:rPr>
          <w:rFonts w:ascii="Arial" w:hAnsi="Arial" w:hint="cs"/>
          <w:bCs/>
          <w:szCs w:val="24"/>
          <w:u w:val="single"/>
          <w:rtl/>
        </w:rPr>
        <w:t xml:space="preserve">14. </w:t>
      </w:r>
      <w:r w:rsidRPr="00FE336C">
        <w:rPr>
          <w:rFonts w:ascii="Arial" w:hAnsi="Arial" w:hint="cs"/>
          <w:bCs/>
          <w:szCs w:val="24"/>
          <w:rtl/>
        </w:rPr>
        <w:t xml:space="preserve">הצעת </w:t>
      </w:r>
      <w:r w:rsidR="00057201" w:rsidRPr="00FE336C">
        <w:rPr>
          <w:rFonts w:ascii="Arial" w:hAnsi="Arial" w:hint="cs"/>
          <w:bCs/>
          <w:szCs w:val="24"/>
          <w:rtl/>
        </w:rPr>
        <w:t>ה</w:t>
      </w:r>
      <w:r w:rsidRPr="00FE336C">
        <w:rPr>
          <w:rFonts w:ascii="Arial" w:hAnsi="Arial" w:hint="cs"/>
          <w:bCs/>
          <w:szCs w:val="24"/>
          <w:rtl/>
        </w:rPr>
        <w:t xml:space="preserve">מחיר תוגש במעטפה נפרדת (בתוך </w:t>
      </w:r>
      <w:r w:rsidR="000A42A0" w:rsidRPr="00FE336C">
        <w:rPr>
          <w:rFonts w:ascii="Arial" w:hAnsi="Arial" w:hint="cs"/>
          <w:bCs/>
          <w:szCs w:val="24"/>
          <w:rtl/>
        </w:rPr>
        <w:t xml:space="preserve">מעטפת </w:t>
      </w:r>
      <w:r w:rsidRPr="00FE336C">
        <w:rPr>
          <w:rFonts w:ascii="Arial" w:hAnsi="Arial" w:hint="cs"/>
          <w:bCs/>
          <w:szCs w:val="24"/>
          <w:rtl/>
        </w:rPr>
        <w:t>ההצעה) על גבי המעטפה יצוין שם המכרז ומספרו.</w:t>
      </w:r>
    </w:p>
    <w:p w:rsidR="00753138" w:rsidRPr="00FE336C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FE336C">
        <w:rPr>
          <w:rFonts w:ascii="Arial" w:hAnsi="Arial" w:hint="cs"/>
          <w:b/>
          <w:szCs w:val="24"/>
          <w:rtl/>
        </w:rPr>
        <w:t>בכל מקרה של סתירה בין האמור בהודעה זו לאמור במסמכי המכרז</w:t>
      </w:r>
      <w:r w:rsidR="000A42A0" w:rsidRPr="00FE336C">
        <w:rPr>
          <w:rFonts w:ascii="Arial" w:hAnsi="Arial" w:hint="cs"/>
          <w:b/>
          <w:szCs w:val="24"/>
          <w:rtl/>
        </w:rPr>
        <w:t xml:space="preserve"> - </w:t>
      </w:r>
      <w:r w:rsidRPr="00FE336C">
        <w:rPr>
          <w:rFonts w:ascii="Arial" w:hAnsi="Arial" w:hint="cs"/>
          <w:b/>
          <w:szCs w:val="24"/>
          <w:rtl/>
        </w:rPr>
        <w:t>יגבר האמור במסכי המכרז.</w:t>
      </w:r>
    </w:p>
    <w:p w:rsidR="00F37326" w:rsidRPr="00FE336C" w:rsidRDefault="00F37326" w:rsidP="00FE336C">
      <w:pPr>
        <w:pStyle w:val="ab"/>
        <w:spacing w:before="240" w:line="276" w:lineRule="auto"/>
        <w:ind w:left="-1"/>
        <w:contextualSpacing w:val="0"/>
        <w:jc w:val="both"/>
        <w:rPr>
          <w:b/>
          <w:bCs/>
          <w:szCs w:val="24"/>
          <w:u w:val="single"/>
          <w:rtl/>
        </w:rPr>
      </w:pPr>
      <w:r w:rsidRPr="00FE336C">
        <w:rPr>
          <w:rFonts w:hint="cs"/>
          <w:b/>
          <w:bCs/>
          <w:szCs w:val="24"/>
          <w:u w:val="single"/>
          <w:rtl/>
        </w:rPr>
        <w:t>הליך הבהרות:</w:t>
      </w:r>
    </w:p>
    <w:p w:rsidR="0090713A" w:rsidRPr="00FE336C" w:rsidRDefault="00F37326" w:rsidP="00FE336C">
      <w:pPr>
        <w:spacing w:line="276" w:lineRule="auto"/>
        <w:ind w:left="-1"/>
        <w:jc w:val="both"/>
        <w:rPr>
          <w:b/>
          <w:bCs/>
          <w:szCs w:val="24"/>
          <w:u w:val="single"/>
          <w:rtl/>
        </w:rPr>
      </w:pPr>
      <w:r w:rsidRPr="00FE336C">
        <w:rPr>
          <w:rFonts w:hint="cs"/>
          <w:szCs w:val="24"/>
          <w:rtl/>
        </w:rPr>
        <w:t xml:space="preserve">בשאלות והבהרות יש לפנות בכתב עד לתאריך </w:t>
      </w:r>
      <w:r w:rsidR="00FE336C" w:rsidRPr="00FE336C">
        <w:rPr>
          <w:rFonts w:hint="cs"/>
          <w:b/>
          <w:bCs/>
          <w:szCs w:val="24"/>
          <w:u w:val="single"/>
          <w:rtl/>
        </w:rPr>
        <w:t>24.9.2012</w:t>
      </w:r>
      <w:r w:rsidRPr="00FE336C">
        <w:rPr>
          <w:rFonts w:hint="cs"/>
          <w:szCs w:val="24"/>
          <w:rtl/>
        </w:rPr>
        <w:t xml:space="preserve"> </w:t>
      </w:r>
      <w:r w:rsidR="000A42A0" w:rsidRPr="00FE336C">
        <w:rPr>
          <w:rFonts w:hint="cs"/>
          <w:szCs w:val="24"/>
          <w:rtl/>
        </w:rPr>
        <w:t>ב</w:t>
      </w:r>
      <w:r w:rsidRPr="00FE336C">
        <w:rPr>
          <w:rFonts w:hint="cs"/>
          <w:szCs w:val="24"/>
          <w:rtl/>
        </w:rPr>
        <w:t xml:space="preserve">שעה </w:t>
      </w:r>
      <w:r w:rsidR="00641A56" w:rsidRPr="00FE336C">
        <w:rPr>
          <w:rFonts w:hint="cs"/>
          <w:b/>
          <w:bCs/>
          <w:szCs w:val="24"/>
          <w:u w:val="single"/>
          <w:rtl/>
        </w:rPr>
        <w:t>14:00</w:t>
      </w:r>
      <w:r w:rsidRPr="00FE336C">
        <w:rPr>
          <w:rFonts w:hint="cs"/>
          <w:szCs w:val="24"/>
          <w:rtl/>
        </w:rPr>
        <w:t xml:space="preserve"> לגב' אילנה טמסוט, מנהלת יחידת חוזים והתקשרויות, בפקס מספר:  02-5006764 או בכתובת מייל </w:t>
      </w:r>
      <w:r w:rsidRPr="00FE336C">
        <w:rPr>
          <w:szCs w:val="24"/>
        </w:rPr>
        <w:t>itamsut@energy.gov.il</w:t>
      </w:r>
      <w:r w:rsidR="0092165D" w:rsidRPr="00FE336C">
        <w:rPr>
          <w:rFonts w:hint="cs"/>
          <w:szCs w:val="24"/>
          <w:rtl/>
        </w:rPr>
        <w:t>.</w:t>
      </w:r>
      <w:r w:rsidRPr="00FE336C">
        <w:rPr>
          <w:rFonts w:hint="cs"/>
          <w:szCs w:val="24"/>
          <w:rtl/>
        </w:rPr>
        <w:t xml:space="preserve"> ניתן לוודא קבלת הפקס בטלפון מספר 02-5006764. התשובות יפורסמו באתר האינטרנט של המשרד</w:t>
      </w:r>
      <w:r w:rsidR="000A42A0" w:rsidRPr="00FE336C">
        <w:rPr>
          <w:rFonts w:hint="cs"/>
          <w:szCs w:val="24"/>
          <w:rtl/>
        </w:rPr>
        <w:t xml:space="preserve"> </w:t>
      </w:r>
      <w:r w:rsidRPr="00FE336C">
        <w:rPr>
          <w:rFonts w:hint="cs"/>
          <w:szCs w:val="24"/>
          <w:rtl/>
        </w:rPr>
        <w:t xml:space="preserve">החל מיום </w:t>
      </w:r>
      <w:r w:rsidR="00FE336C" w:rsidRPr="00FE336C">
        <w:rPr>
          <w:rFonts w:hint="cs"/>
          <w:b/>
          <w:bCs/>
          <w:szCs w:val="24"/>
          <w:u w:val="single"/>
          <w:rtl/>
        </w:rPr>
        <w:t>14.10.2012</w:t>
      </w:r>
      <w:r w:rsidR="0090713A" w:rsidRPr="00FE336C">
        <w:rPr>
          <w:rFonts w:hint="cs"/>
          <w:szCs w:val="24"/>
          <w:rtl/>
        </w:rPr>
        <w:t>.</w:t>
      </w:r>
    </w:p>
    <w:p w:rsidR="0090713A" w:rsidRPr="00FE336C" w:rsidRDefault="00F37326" w:rsidP="00FE336C">
      <w:pPr>
        <w:spacing w:line="276" w:lineRule="auto"/>
        <w:ind w:left="-1"/>
        <w:jc w:val="both"/>
        <w:rPr>
          <w:szCs w:val="24"/>
          <w:rtl/>
        </w:rPr>
      </w:pPr>
      <w:r w:rsidRPr="00FE336C">
        <w:rPr>
          <w:rFonts w:hint="cs"/>
          <w:szCs w:val="24"/>
          <w:rtl/>
        </w:rPr>
        <w:t xml:space="preserve">                                                                               </w:t>
      </w:r>
    </w:p>
    <w:p w:rsidR="00F37326" w:rsidRPr="00FE336C" w:rsidRDefault="00F37326" w:rsidP="0090713A">
      <w:pPr>
        <w:spacing w:line="360" w:lineRule="auto"/>
        <w:ind w:left="-1"/>
        <w:jc w:val="right"/>
        <w:rPr>
          <w:szCs w:val="24"/>
          <w:rtl/>
        </w:rPr>
      </w:pPr>
      <w:r w:rsidRPr="00FE336C">
        <w:rPr>
          <w:rFonts w:hint="cs"/>
          <w:szCs w:val="24"/>
          <w:rtl/>
        </w:rPr>
        <w:t xml:space="preserve">  </w:t>
      </w:r>
      <w:r w:rsidRPr="00FE336C">
        <w:rPr>
          <w:szCs w:val="24"/>
          <w:rtl/>
        </w:rPr>
        <w:t>בברכה,</w:t>
      </w:r>
    </w:p>
    <w:p w:rsidR="00F37326" w:rsidRPr="00FE336C" w:rsidRDefault="00F37326" w:rsidP="0090713A">
      <w:pPr>
        <w:tabs>
          <w:tab w:val="center" w:pos="8078"/>
        </w:tabs>
        <w:spacing w:line="360" w:lineRule="auto"/>
        <w:ind w:left="-1"/>
        <w:jc w:val="right"/>
        <w:rPr>
          <w:szCs w:val="24"/>
          <w:rtl/>
        </w:rPr>
      </w:pPr>
      <w:r w:rsidRPr="00FE336C">
        <w:rPr>
          <w:szCs w:val="24"/>
          <w:rtl/>
        </w:rPr>
        <w:tab/>
        <w:t>ועדת המכרזים</w:t>
      </w:r>
    </w:p>
    <w:p w:rsidR="00F37326" w:rsidRPr="00FE336C" w:rsidRDefault="00F37326" w:rsidP="00A16D89">
      <w:pPr>
        <w:spacing w:line="360" w:lineRule="auto"/>
        <w:jc w:val="center"/>
        <w:rPr>
          <w:b/>
          <w:bCs/>
          <w:szCs w:val="24"/>
        </w:rPr>
      </w:pPr>
    </w:p>
    <w:sectPr w:rsidR="00F37326" w:rsidRPr="00FE336C" w:rsidSect="00B520F7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CCD" w:rsidRDefault="007E2CCD">
      <w:r>
        <w:separator/>
      </w:r>
    </w:p>
  </w:endnote>
  <w:endnote w:type="continuationSeparator" w:id="0">
    <w:p w:rsidR="007E2CCD" w:rsidRDefault="007E2C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altName w:val="Copperplate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CCD" w:rsidRDefault="007E2CCD" w:rsidP="00712673">
    <w:pPr>
      <w:pStyle w:val="a7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7E2CCD" w:rsidRPr="00581672" w:rsidRDefault="007E2CCD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CCD" w:rsidRDefault="007E2CCD" w:rsidP="00524880">
    <w:pPr>
      <w:pStyle w:val="a7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7E2CCD" w:rsidRPr="00FC5DE0" w:rsidRDefault="007E2CCD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CCD" w:rsidRDefault="007E2CCD">
      <w:r>
        <w:separator/>
      </w:r>
    </w:p>
  </w:footnote>
  <w:footnote w:type="continuationSeparator" w:id="0">
    <w:p w:rsidR="007E2CCD" w:rsidRDefault="007E2C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CCD" w:rsidRDefault="00894037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E2CCD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CCD" w:rsidRPr="00D3749A" w:rsidRDefault="007E2CCD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89403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894037" w:rsidRPr="00D3749A">
          <w:rPr>
            <w:b/>
            <w:bCs/>
          </w:rPr>
          <w:fldChar w:fldCharType="separate"/>
        </w:r>
        <w:r w:rsidR="00FE336C" w:rsidRPr="00FE336C">
          <w:rPr>
            <w:rFonts w:cs="Calibri"/>
            <w:b/>
            <w:bCs/>
            <w:noProof/>
            <w:rtl/>
            <w:lang w:val="he-IL"/>
          </w:rPr>
          <w:t>2</w:t>
        </w:r>
        <w:r w:rsidR="0089403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E2CCD" w:rsidRPr="008B766D" w:rsidRDefault="007E2CCD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CCD" w:rsidRDefault="007E2CCD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7E2CCD" w:rsidRPr="0090713A" w:rsidRDefault="007E2CCD" w:rsidP="0090713A">
    <w:pPr>
      <w:pStyle w:val="a3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9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3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7"/>
  </w:num>
  <w:num w:numId="4">
    <w:abstractNumId w:val="19"/>
  </w:num>
  <w:num w:numId="5">
    <w:abstractNumId w:val="10"/>
  </w:num>
  <w:num w:numId="6">
    <w:abstractNumId w:val="3"/>
  </w:num>
  <w:num w:numId="7">
    <w:abstractNumId w:val="9"/>
  </w:num>
  <w:num w:numId="8">
    <w:abstractNumId w:val="11"/>
  </w:num>
  <w:num w:numId="9">
    <w:abstractNumId w:val="24"/>
  </w:num>
  <w:num w:numId="10">
    <w:abstractNumId w:val="16"/>
  </w:num>
  <w:num w:numId="11">
    <w:abstractNumId w:val="1"/>
  </w:num>
  <w:num w:numId="12">
    <w:abstractNumId w:val="15"/>
  </w:num>
  <w:num w:numId="13">
    <w:abstractNumId w:val="23"/>
  </w:num>
  <w:num w:numId="14">
    <w:abstractNumId w:val="12"/>
  </w:num>
  <w:num w:numId="15">
    <w:abstractNumId w:val="4"/>
  </w:num>
  <w:num w:numId="16">
    <w:abstractNumId w:val="5"/>
  </w:num>
  <w:num w:numId="17">
    <w:abstractNumId w:val="18"/>
  </w:num>
  <w:num w:numId="18">
    <w:abstractNumId w:val="13"/>
  </w:num>
  <w:num w:numId="19">
    <w:abstractNumId w:val="25"/>
  </w:num>
  <w:num w:numId="20">
    <w:abstractNumId w:val="14"/>
  </w:num>
  <w:num w:numId="21">
    <w:abstractNumId w:val="2"/>
  </w:num>
  <w:num w:numId="22">
    <w:abstractNumId w:val="8"/>
  </w:num>
  <w:num w:numId="23">
    <w:abstractNumId w:val="17"/>
  </w:num>
  <w:num w:numId="24">
    <w:abstractNumId w:val="22"/>
  </w:num>
  <w:num w:numId="25">
    <w:abstractNumId w:val="20"/>
  </w:num>
  <w:num w:numId="26">
    <w:abstractNumId w:val="0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25953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57201"/>
    <w:rsid w:val="00064800"/>
    <w:rsid w:val="000705A8"/>
    <w:rsid w:val="000744F2"/>
    <w:rsid w:val="00084894"/>
    <w:rsid w:val="00087565"/>
    <w:rsid w:val="0009042F"/>
    <w:rsid w:val="0009109A"/>
    <w:rsid w:val="000A42A0"/>
    <w:rsid w:val="000A474B"/>
    <w:rsid w:val="000B7D78"/>
    <w:rsid w:val="000C47C5"/>
    <w:rsid w:val="000F0C8E"/>
    <w:rsid w:val="00112A01"/>
    <w:rsid w:val="00144716"/>
    <w:rsid w:val="001617C9"/>
    <w:rsid w:val="0016193E"/>
    <w:rsid w:val="001858F8"/>
    <w:rsid w:val="00187CC8"/>
    <w:rsid w:val="001A0FEB"/>
    <w:rsid w:val="001B2F89"/>
    <w:rsid w:val="001B56C4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311B81"/>
    <w:rsid w:val="00320EE5"/>
    <w:rsid w:val="00321798"/>
    <w:rsid w:val="00340E66"/>
    <w:rsid w:val="003503FF"/>
    <w:rsid w:val="00376817"/>
    <w:rsid w:val="003A30BD"/>
    <w:rsid w:val="004507AE"/>
    <w:rsid w:val="00451C6D"/>
    <w:rsid w:val="00454AA8"/>
    <w:rsid w:val="00457790"/>
    <w:rsid w:val="0047091B"/>
    <w:rsid w:val="004B49E7"/>
    <w:rsid w:val="004B5ED3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A4613"/>
    <w:rsid w:val="005D5135"/>
    <w:rsid w:val="005E1D69"/>
    <w:rsid w:val="005E5E77"/>
    <w:rsid w:val="00610303"/>
    <w:rsid w:val="00624679"/>
    <w:rsid w:val="00641A56"/>
    <w:rsid w:val="006426A9"/>
    <w:rsid w:val="006500F2"/>
    <w:rsid w:val="006724AB"/>
    <w:rsid w:val="0069709F"/>
    <w:rsid w:val="006B4469"/>
    <w:rsid w:val="006B7F74"/>
    <w:rsid w:val="006C2C32"/>
    <w:rsid w:val="006D2289"/>
    <w:rsid w:val="006E72C5"/>
    <w:rsid w:val="006F7B10"/>
    <w:rsid w:val="00712673"/>
    <w:rsid w:val="0071514A"/>
    <w:rsid w:val="00721721"/>
    <w:rsid w:val="00740D98"/>
    <w:rsid w:val="00753138"/>
    <w:rsid w:val="00755CF3"/>
    <w:rsid w:val="00771F8F"/>
    <w:rsid w:val="007849A9"/>
    <w:rsid w:val="0078568E"/>
    <w:rsid w:val="007A76DF"/>
    <w:rsid w:val="007B301D"/>
    <w:rsid w:val="007E2CCD"/>
    <w:rsid w:val="00802BA6"/>
    <w:rsid w:val="00805FD8"/>
    <w:rsid w:val="00811390"/>
    <w:rsid w:val="00817153"/>
    <w:rsid w:val="00824DD5"/>
    <w:rsid w:val="008357CE"/>
    <w:rsid w:val="0086169C"/>
    <w:rsid w:val="00861DDB"/>
    <w:rsid w:val="008675F8"/>
    <w:rsid w:val="00880426"/>
    <w:rsid w:val="00894037"/>
    <w:rsid w:val="008B64C0"/>
    <w:rsid w:val="008B766D"/>
    <w:rsid w:val="008C2B14"/>
    <w:rsid w:val="008E625E"/>
    <w:rsid w:val="008F164D"/>
    <w:rsid w:val="00900B65"/>
    <w:rsid w:val="00901041"/>
    <w:rsid w:val="0090713A"/>
    <w:rsid w:val="00911C83"/>
    <w:rsid w:val="0092165D"/>
    <w:rsid w:val="00924837"/>
    <w:rsid w:val="00941814"/>
    <w:rsid w:val="00956911"/>
    <w:rsid w:val="00964B15"/>
    <w:rsid w:val="0098267B"/>
    <w:rsid w:val="009C1E95"/>
    <w:rsid w:val="009F0B13"/>
    <w:rsid w:val="009F25EB"/>
    <w:rsid w:val="009F2EC3"/>
    <w:rsid w:val="00A0165F"/>
    <w:rsid w:val="00A104F4"/>
    <w:rsid w:val="00A107E7"/>
    <w:rsid w:val="00A16D89"/>
    <w:rsid w:val="00A32262"/>
    <w:rsid w:val="00A359BD"/>
    <w:rsid w:val="00A63F7A"/>
    <w:rsid w:val="00A94E1B"/>
    <w:rsid w:val="00A96C51"/>
    <w:rsid w:val="00A977B7"/>
    <w:rsid w:val="00AB7390"/>
    <w:rsid w:val="00AD02A9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520F7"/>
    <w:rsid w:val="00B60E2D"/>
    <w:rsid w:val="00B82F19"/>
    <w:rsid w:val="00B84B35"/>
    <w:rsid w:val="00BC0E05"/>
    <w:rsid w:val="00BC5CC1"/>
    <w:rsid w:val="00BF39D6"/>
    <w:rsid w:val="00BF712F"/>
    <w:rsid w:val="00C0686B"/>
    <w:rsid w:val="00C15681"/>
    <w:rsid w:val="00C33B51"/>
    <w:rsid w:val="00C5046C"/>
    <w:rsid w:val="00C516A1"/>
    <w:rsid w:val="00C668B6"/>
    <w:rsid w:val="00C80AD2"/>
    <w:rsid w:val="00C80CDB"/>
    <w:rsid w:val="00C855B6"/>
    <w:rsid w:val="00C91F7F"/>
    <w:rsid w:val="00CA2BA0"/>
    <w:rsid w:val="00CB33E5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7FDB"/>
    <w:rsid w:val="00DB23A4"/>
    <w:rsid w:val="00DD792B"/>
    <w:rsid w:val="00DE05FC"/>
    <w:rsid w:val="00E001A4"/>
    <w:rsid w:val="00E40280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59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next w:val="a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rsid w:val="00AD6F36"/>
    <w:rPr>
      <w:rFonts w:cs="David"/>
      <w:sz w:val="24"/>
      <w:szCs w:val="24"/>
    </w:rPr>
  </w:style>
  <w:style w:type="character" w:customStyle="1" w:styleId="default">
    <w:name w:val="default"/>
    <w:basedOn w:val="a0"/>
    <w:rsid w:val="00805FD8"/>
    <w:rPr>
      <w:rFonts w:ascii="Times New Roman" w:hAnsi="Times New Roman" w:cs="Times New Roman"/>
      <w:sz w:val="26"/>
      <w:szCs w:val="26"/>
    </w:rPr>
  </w:style>
  <w:style w:type="paragraph" w:styleId="ab">
    <w:name w:val="List Paragraph"/>
    <w:basedOn w:val="a"/>
    <w:link w:val="ac"/>
    <w:uiPriority w:val="34"/>
    <w:qFormat/>
    <w:rsid w:val="00805FD8"/>
    <w:pPr>
      <w:ind w:left="720"/>
      <w:contextualSpacing/>
    </w:pPr>
  </w:style>
  <w:style w:type="character" w:customStyle="1" w:styleId="ac">
    <w:name w:val="פיסקת רשימה תו"/>
    <w:basedOn w:val="a0"/>
    <w:link w:val="ab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0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0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0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d">
    <w:name w:val="Body Text"/>
    <w:basedOn w:val="a"/>
    <w:link w:val="ae"/>
    <w:rsid w:val="00F37326"/>
    <w:pPr>
      <w:jc w:val="both"/>
    </w:pPr>
    <w:rPr>
      <w:szCs w:val="24"/>
    </w:rPr>
  </w:style>
  <w:style w:type="character" w:customStyle="1" w:styleId="ae">
    <w:name w:val="גוף טקסט תו"/>
    <w:basedOn w:val="a0"/>
    <w:link w:val="ad"/>
    <w:rsid w:val="00F37326"/>
    <w:rPr>
      <w:rFonts w:cs="David"/>
      <w:sz w:val="24"/>
      <w:szCs w:val="24"/>
    </w:rPr>
  </w:style>
  <w:style w:type="table" w:styleId="af">
    <w:name w:val="Table Grid"/>
    <w:basedOn w:val="a1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0">
    <w:name w:val="annotation reference"/>
    <w:basedOn w:val="a0"/>
    <w:rsid w:val="00F37326"/>
    <w:rPr>
      <w:sz w:val="16"/>
      <w:szCs w:val="16"/>
    </w:rPr>
  </w:style>
  <w:style w:type="paragraph" w:styleId="af1">
    <w:name w:val="annotation text"/>
    <w:basedOn w:val="a"/>
    <w:link w:val="af2"/>
    <w:rsid w:val="00F37326"/>
    <w:rPr>
      <w:sz w:val="20"/>
      <w:szCs w:val="20"/>
    </w:rPr>
  </w:style>
  <w:style w:type="character" w:customStyle="1" w:styleId="af2">
    <w:name w:val="טקסט הערה תו"/>
    <w:basedOn w:val="a0"/>
    <w:link w:val="af1"/>
    <w:rsid w:val="00F37326"/>
    <w:rPr>
      <w:rFonts w:cs="David"/>
    </w:rPr>
  </w:style>
  <w:style w:type="paragraph" w:styleId="af3">
    <w:name w:val="annotation subject"/>
    <w:basedOn w:val="af1"/>
    <w:next w:val="af1"/>
    <w:link w:val="af4"/>
    <w:rsid w:val="00F37326"/>
    <w:rPr>
      <w:b/>
      <w:bCs/>
    </w:rPr>
  </w:style>
  <w:style w:type="character" w:customStyle="1" w:styleId="af4">
    <w:name w:val="נושא הערה תו"/>
    <w:basedOn w:val="af2"/>
    <w:link w:val="af3"/>
    <w:rsid w:val="00F37326"/>
    <w:rPr>
      <w:b/>
      <w:bCs/>
    </w:rPr>
  </w:style>
  <w:style w:type="paragraph" w:customStyle="1" w:styleId="af5">
    <w:name w:val="הגדרות"/>
    <w:basedOn w:val="a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microsoft.com/office/2007/relationships/stylesWithEffects" Target="stylesWithEffects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חת_475_2012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04 בספטמבר 2012</DocumentCreateDateEnglish>
    <DocumentCreateDateHebrew xmlns="8f5b83e0-a1d3-486c-bd07-833a425c74af">י"ז באלול התשע"ב</DocumentCreateDateHebrew>
    <SubjectDocument xmlns="8f5b83e0-a1d3-486c-bd07-833a425c74af">מכרז פומבי 39/12 לקבלת שירותי ייעוץ במגוון נושאים לקידום תכנון מתקני תשתית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04/09/2012 11:53;30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475</CounterString>
    <LastLockUser xmlns="8f5b83e0-a1d3-486c-bd07-833a425c74af" xsi:nil="true"/>
    <LastCheckOutDate xmlns="8f5b83e0-a1d3-486c-bd07-833a425c74af">04/09/2012 11:53;32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HT_475_2012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6bee7c78b007fae7efa87113889be353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5a3e93d7661bde2e0fee04a151f00ceb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C3BB9EE-5824-4903-8005-6A952574CE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0883B9D3-A010-4C84-BF66-16189FBBC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1652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2012-08-19T08:00:00Z</cp:lastPrinted>
  <dcterms:created xsi:type="dcterms:W3CDTF">2012-10-17T06:42:00Z</dcterms:created>
  <dcterms:modified xsi:type="dcterms:W3CDTF">2012-10-17T06:42:00Z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